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42" w:rsidRDefault="00D36B42"/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3171"/>
        <w:gridCol w:w="5901"/>
      </w:tblGrid>
      <w:tr w:rsidR="00D36B42">
        <w:trPr>
          <w:trHeight w:val="1550"/>
        </w:trPr>
        <w:tc>
          <w:tcPr>
            <w:tcW w:w="3170" w:type="dxa"/>
            <w:tcBorders>
              <w:top w:val="nil"/>
              <w:left w:val="nil"/>
              <w:right w:val="nil"/>
            </w:tcBorders>
            <w:vAlign w:val="center"/>
          </w:tcPr>
          <w:p w:rsidR="00D36B42" w:rsidRDefault="00FA0765">
            <w:pPr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876425" cy="699770"/>
                  <wp:effectExtent l="0" t="0" r="0" b="0"/>
                  <wp:docPr id="1" name="Obraz 1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tcBorders>
              <w:top w:val="nil"/>
              <w:left w:val="nil"/>
              <w:right w:val="nil"/>
            </w:tcBorders>
            <w:vAlign w:val="center"/>
          </w:tcPr>
          <w:p w:rsidR="00D36B42" w:rsidRDefault="00FA0765">
            <w:pPr>
              <w:spacing w:line="312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REKTOR</w:t>
            </w:r>
          </w:p>
          <w:p w:rsidR="00D36B42" w:rsidRDefault="00FA0765">
            <w:pPr>
              <w:spacing w:line="312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UNIWERSYTETU PRZYRODNICZO-HUMANISTYCZNEGO</w:t>
            </w:r>
          </w:p>
          <w:p w:rsidR="00D36B42" w:rsidRDefault="00FA076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SIEDLCACH</w:t>
            </w:r>
          </w:p>
        </w:tc>
      </w:tr>
    </w:tbl>
    <w:p w:rsidR="00D36B42" w:rsidRDefault="00D36B42">
      <w:pPr>
        <w:spacing w:line="288" w:lineRule="auto"/>
        <w:contextualSpacing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36B42" w:rsidRDefault="009007E9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ZARZĄDZENIE Nr 107</w:t>
      </w:r>
      <w:r w:rsidR="00FA0765">
        <w:rPr>
          <w:rFonts w:ascii="Arial" w:hAnsi="Arial" w:cs="Arial"/>
          <w:b/>
          <w:bCs/>
          <w:color w:val="000000"/>
          <w:sz w:val="26"/>
          <w:szCs w:val="26"/>
        </w:rPr>
        <w:t>/2021</w:t>
      </w:r>
    </w:p>
    <w:p w:rsidR="00D36B42" w:rsidRDefault="00FA0765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REKTORA UNIWERSYTETU PRZYRODNICZO-HUMANISTYCZNEGO</w:t>
      </w:r>
    </w:p>
    <w:p w:rsidR="00D36B42" w:rsidRDefault="00FA0765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w Siedlcach</w:t>
      </w:r>
    </w:p>
    <w:p w:rsidR="00D36B42" w:rsidRDefault="00D36B42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36B42" w:rsidRDefault="009007E9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 16 lipca</w:t>
      </w:r>
      <w:r w:rsidR="00FA0765">
        <w:rPr>
          <w:rFonts w:ascii="Arial" w:hAnsi="Arial" w:cs="Arial"/>
          <w:b/>
          <w:bCs/>
          <w:color w:val="000000"/>
          <w:sz w:val="22"/>
          <w:szCs w:val="22"/>
        </w:rPr>
        <w:t xml:space="preserve"> 2021 roku</w:t>
      </w:r>
    </w:p>
    <w:p w:rsidR="00D36B42" w:rsidRDefault="00D36B42">
      <w:pPr>
        <w:spacing w:line="288" w:lineRule="auto"/>
        <w:rPr>
          <w:color w:val="000000"/>
        </w:rPr>
      </w:pPr>
    </w:p>
    <w:p w:rsidR="00D36B42" w:rsidRDefault="00FA0765">
      <w:pPr>
        <w:tabs>
          <w:tab w:val="left" w:pos="2520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 sprawie zmian w regulaminie świadczeń dla studentów UPH</w:t>
      </w:r>
    </w:p>
    <w:p w:rsidR="00D36B42" w:rsidRDefault="00D36B42">
      <w:pPr>
        <w:tabs>
          <w:tab w:val="left" w:pos="2520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36B42" w:rsidRDefault="00D36B42">
      <w:pPr>
        <w:tabs>
          <w:tab w:val="left" w:pos="25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D36B42" w:rsidRDefault="00FA0765" w:rsidP="00770264">
      <w:pPr>
        <w:shd w:val="clear" w:color="auto" w:fill="FFFFFF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 podstawie art. 23 ust. 2 pkt 2 w związku z art. 95 ust. 2 ustawy z dnia 20 lipca 2018 r. – Prawo </w:t>
      </w:r>
      <w:r w:rsidR="00667FE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 szkolnictwie wyższym i nauce (t.j. Dz. U. z 2021 r. poz. 478 ze zm.) oraz art. 281 ustawy z dnia 3 lipca 2018 r. - Przepisy wprowadzające ustawę - Prawo o szkolnictwie wyższym i nauce (Dz. U. z 2018 r. poz. 1669 ze zm.) zarządza się, co następuje: </w:t>
      </w:r>
    </w:p>
    <w:p w:rsidR="00D36B42" w:rsidRDefault="00D36B42" w:rsidP="00770264">
      <w:pPr>
        <w:tabs>
          <w:tab w:val="left" w:pos="2520"/>
        </w:tabs>
        <w:spacing w:line="288" w:lineRule="auto"/>
        <w:rPr>
          <w:rFonts w:ascii="Arial" w:hAnsi="Arial" w:cs="Arial"/>
          <w:b/>
        </w:rPr>
      </w:pPr>
    </w:p>
    <w:p w:rsidR="00D36B42" w:rsidRDefault="00FA0765" w:rsidP="00770264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D36B42" w:rsidRDefault="00FA0765" w:rsidP="007702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regulaminie świadczeń dla studentów UPH, stanowiącym załącznik do Zarządzenia Rektora                     Nr 147/2020  z dnia 12 października 2020 r. (z późniejszymi zmianami), wprowadza się następujące zmiany:</w:t>
      </w:r>
    </w:p>
    <w:p w:rsidR="00D36B42" w:rsidRDefault="00D36B42" w:rsidP="0077026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§ 5 ust. 11 otrzymuje brzmienie:</w:t>
      </w:r>
    </w:p>
    <w:p w:rsidR="00D36B42" w:rsidRDefault="00D36B42" w:rsidP="00770264">
      <w:pPr>
        <w:widowControl w:val="0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1134" w:hanging="41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„11. W okresie odbywania studiów w innej uczelni w ramach międzynarodowych programów stypendialnych (np. ERASMUS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+</w:t>
      </w:r>
      <w:r>
        <w:rPr>
          <w:rFonts w:ascii="Arial" w:hAnsi="Arial" w:cs="Arial"/>
          <w:color w:val="000000"/>
          <w:sz w:val="22"/>
          <w:szCs w:val="22"/>
        </w:rPr>
        <w:t>) student zachowuje prawo do otrzymywania świadczeń dla studentów, z zastrzeżeniem, iż nie przysługuje mu kwota zwiększenia stypendium socjalnego z tytułu zamieszkania w domu studenckim lub obiekcie innym niż dom studencki.”;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§ 16 ust. 4 otrzymuje brzmienie: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1134" w:hanging="41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„4.  Przepisów o utracie i uzyskaniu dochodu nie stosuje się do dochodu z tytułu zatrudnienia lub innej pracy zarobkowej i dochodu z tytułu wykreślenia z rejestru lub rozpoczęcia pozarolniczej działalności gospodarczej, jeżeli student, członek rodziny studenta, utracili dochód z tych tytułów i w okresie 3 miesięcy, licząc od dnia utraty dochodu, uzyskali dochód u tego samego pracodawcy lub zleceniodawcy, lub zamawiającego dzieło lub ponownie rozpoczęli pozarolniczą działalność gospodarczą.”;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§ 17 po ust. 5 dodaje się ust. 6 w brzmieniu: </w:t>
      </w:r>
    </w:p>
    <w:p w:rsidR="00D36B42" w:rsidRDefault="00D36B42" w:rsidP="00770264">
      <w:pPr>
        <w:widowControl w:val="0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„6. </w:t>
      </w:r>
      <w:r>
        <w:rPr>
          <w:rFonts w:ascii="Arial" w:eastAsia="DejaVu Sans" w:hAnsi="Arial" w:cs="Arial"/>
          <w:color w:val="000000"/>
          <w:sz w:val="22"/>
          <w:szCs w:val="22"/>
        </w:rPr>
        <w:t xml:space="preserve">Kwota dodatkowego świadczenia pieniężnego dla emerytów i rencistów nie wlicza się </w:t>
      </w:r>
      <w:r w:rsidR="00667FE0">
        <w:rPr>
          <w:rFonts w:ascii="Arial" w:eastAsia="DejaVu Sans" w:hAnsi="Arial" w:cs="Arial"/>
          <w:color w:val="000000"/>
          <w:sz w:val="22"/>
          <w:szCs w:val="22"/>
        </w:rPr>
        <w:br/>
      </w:r>
      <w:r>
        <w:rPr>
          <w:rFonts w:ascii="Arial" w:eastAsia="DejaVu Sans" w:hAnsi="Arial" w:cs="Arial"/>
          <w:color w:val="000000"/>
          <w:sz w:val="22"/>
          <w:szCs w:val="22"/>
        </w:rPr>
        <w:lastRenderedPageBreak/>
        <w:t>do dochodu, o którym mowa w art. 3 pkt 1 ustawy z dnia 28 listopada 2003 r. o świadczeniach rodzinnych.”</w:t>
      </w:r>
    </w:p>
    <w:p w:rsidR="00D36B42" w:rsidRDefault="00D36B42" w:rsidP="00770264">
      <w:pPr>
        <w:widowControl w:val="0"/>
        <w:spacing w:line="288" w:lineRule="auto"/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§ 19 po pkt 24 kropkę zastępuje się średnikiem i dodaje się pkt 25 w brzmieniu: </w:t>
      </w:r>
    </w:p>
    <w:p w:rsidR="00D36B42" w:rsidRDefault="00D36B42" w:rsidP="00770264">
      <w:pPr>
        <w:widowControl w:val="0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1276" w:hanging="55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„25) 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>D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zh-CN"/>
        </w:rPr>
        <w:t xml:space="preserve">ecyzja/zaświadczenie w sprawie dodatkowego świadczenia pieniężnego dla emerytów 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zh-CN"/>
        </w:rPr>
        <w:br/>
        <w:t>i rencistów wydan</w:t>
      </w:r>
      <w:r>
        <w:rPr>
          <w:rFonts w:ascii="Arial" w:eastAsia="Calibri" w:hAnsi="Arial" w:cs="Arial"/>
          <w:color w:val="000000"/>
          <w:sz w:val="22"/>
          <w:szCs w:val="22"/>
          <w:lang w:eastAsia="zh-CN"/>
        </w:rPr>
        <w:t>a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zh-CN"/>
        </w:rPr>
        <w:t xml:space="preserve"> przez organ, który wypłaca to świadczenie.”;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§ 22 ust. 1 otrzymuje brzmienie: </w:t>
      </w:r>
    </w:p>
    <w:p w:rsidR="00D36B42" w:rsidRDefault="00D36B42" w:rsidP="00770264">
      <w:pPr>
        <w:widowControl w:val="0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1134" w:hanging="41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DejaVu Sans" w:hAnsi="Arial" w:cs="Arial"/>
          <w:color w:val="000000"/>
          <w:kern w:val="2"/>
          <w:sz w:val="22"/>
          <w:szCs w:val="22"/>
          <w:lang w:eastAsia="zh-CN"/>
        </w:rPr>
        <w:t>„1. Wnioski o przyznanie stypendium socjalnego składa się do 15 października.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zh-CN"/>
        </w:rPr>
        <w:t>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§ 22 po ust. 5 dodaje się ust. 5a w brzmieniu:</w:t>
      </w:r>
    </w:p>
    <w:p w:rsidR="00D36B42" w:rsidRDefault="00D36B42" w:rsidP="00770264">
      <w:pPr>
        <w:widowControl w:val="0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tabs>
          <w:tab w:val="left" w:pos="851"/>
        </w:tabs>
        <w:spacing w:line="288" w:lineRule="auto"/>
        <w:ind w:left="1418" w:hanging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DejaVu Sans" w:hAnsi="Arial" w:cs="Arial"/>
          <w:color w:val="000000"/>
          <w:kern w:val="2"/>
          <w:sz w:val="22"/>
          <w:szCs w:val="22"/>
          <w:lang w:eastAsia="zh-CN"/>
        </w:rPr>
        <w:t xml:space="preserve">„5a.  W przypadku zmiany kierunku/formy studiów w trakcie pobierania stypendium, student zobowiązany jest zgłosić ten fakt do Sekcji ds. Świadczeń dla Studentów i następnie złożyć aplikowanie w systemie USOSweb na nowym kierunku/formie studiów </w:t>
      </w:r>
      <w:r>
        <w:rPr>
          <w:rFonts w:ascii="Arial" w:eastAsia="DejaVu Sans" w:hAnsi="Arial" w:cs="Arial"/>
          <w:color w:val="000000"/>
          <w:kern w:val="2"/>
          <w:sz w:val="22"/>
          <w:szCs w:val="22"/>
          <w:lang w:eastAsia="zh-CN"/>
        </w:rPr>
        <w:br/>
        <w:t>i wydrukowany wniosek dostarczyć do Sekcji ds. Świadczeń dla Studentów.</w:t>
      </w:r>
      <w:r>
        <w:rPr>
          <w:rFonts w:ascii="Arial" w:eastAsia="Calibri" w:hAnsi="Arial" w:cs="Arial"/>
          <w:color w:val="000000"/>
          <w:kern w:val="2"/>
          <w:sz w:val="22"/>
          <w:szCs w:val="22"/>
          <w:lang w:eastAsia="zh-CN"/>
        </w:rPr>
        <w:t>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§ 25 ust. 1 i 2 otrzymują brzmienie: </w:t>
      </w:r>
    </w:p>
    <w:p w:rsidR="00D36B42" w:rsidRDefault="00D36B42" w:rsidP="00770264">
      <w:pPr>
        <w:pStyle w:val="Tekstpodstawowy21"/>
        <w:tabs>
          <w:tab w:val="left" w:pos="300"/>
        </w:tabs>
        <w:spacing w:line="288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36B42" w:rsidRDefault="00FA0765" w:rsidP="00770264">
      <w:pPr>
        <w:pStyle w:val="Tekstpodstawowy21"/>
        <w:tabs>
          <w:tab w:val="left" w:pos="1276"/>
        </w:tabs>
        <w:spacing w:line="288" w:lineRule="auto"/>
        <w:ind w:left="1276" w:hanging="425"/>
        <w:contextualSpacing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„1. Wniosek w sprawie przyznania stypendium dla osób niepełnosprawnych składa się  </w:t>
      </w:r>
      <w:r>
        <w:rPr>
          <w:rFonts w:ascii="Arial" w:hAnsi="Arial" w:cs="Arial"/>
          <w:bCs/>
          <w:color w:val="000000"/>
          <w:sz w:val="22"/>
          <w:szCs w:val="22"/>
        </w:rPr>
        <w:br/>
        <w:t>w Centrum Wsparcia Osób z Niepełnosprawnościami w terminie do dnia:</w:t>
      </w:r>
    </w:p>
    <w:p w:rsidR="00D36B42" w:rsidRDefault="00FA0765" w:rsidP="00770264">
      <w:pPr>
        <w:pStyle w:val="Tekstpodstawowy21"/>
        <w:tabs>
          <w:tab w:val="left" w:pos="1560"/>
        </w:tabs>
        <w:spacing w:line="288" w:lineRule="auto"/>
        <w:ind w:left="1134"/>
        <w:contextualSpacing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1) 15 października;</w:t>
      </w:r>
    </w:p>
    <w:p w:rsidR="00D36B42" w:rsidRDefault="00FA0765" w:rsidP="00770264">
      <w:pPr>
        <w:pStyle w:val="Tekstpodstawowy21"/>
        <w:tabs>
          <w:tab w:val="left" w:pos="300"/>
          <w:tab w:val="left" w:pos="1560"/>
        </w:tabs>
        <w:spacing w:line="288" w:lineRule="auto"/>
        <w:ind w:left="153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lub</w:t>
      </w:r>
    </w:p>
    <w:p w:rsidR="00D36B42" w:rsidRDefault="00FA0765" w:rsidP="00770264">
      <w:pPr>
        <w:pStyle w:val="Tekstpodstawowy21"/>
        <w:tabs>
          <w:tab w:val="left" w:pos="1134"/>
          <w:tab w:val="left" w:pos="1276"/>
        </w:tabs>
        <w:spacing w:line="288" w:lineRule="auto"/>
        <w:ind w:left="1560" w:hanging="426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2) 22 marca – w przypadku gdy studia rozpoczynają się od semestru letniego lub są to studia drugiego stopnia trwające trzy semestry zgodnie z  planem studiów.</w:t>
      </w:r>
    </w:p>
    <w:p w:rsidR="00D36B42" w:rsidRDefault="00FA0765" w:rsidP="00770264">
      <w:pPr>
        <w:pStyle w:val="Tekstpodstawowy21"/>
        <w:tabs>
          <w:tab w:val="left" w:pos="390"/>
        </w:tabs>
        <w:spacing w:line="288" w:lineRule="auto"/>
        <w:ind w:left="1134" w:hanging="28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 Centrum Wsparcia Osób z Niepełnosprawnościami przesyła kompletne dokumenty do Sekcji ds. Świadczeń dla Studentów w terminie do dnia:</w:t>
      </w:r>
    </w:p>
    <w:p w:rsidR="00D36B42" w:rsidRDefault="00FA0765" w:rsidP="00770264">
      <w:pPr>
        <w:pStyle w:val="Tekstpodstawowy21"/>
        <w:tabs>
          <w:tab w:val="left" w:pos="300"/>
        </w:tabs>
        <w:spacing w:line="288" w:lineRule="auto"/>
        <w:ind w:left="1417"/>
        <w:contextualSpacing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1) 22 października;</w:t>
      </w:r>
    </w:p>
    <w:p w:rsidR="00D36B42" w:rsidRDefault="00FA0765" w:rsidP="00770264">
      <w:pPr>
        <w:pStyle w:val="Tekstpodstawowy21"/>
        <w:tabs>
          <w:tab w:val="left" w:pos="300"/>
        </w:tabs>
        <w:spacing w:line="288" w:lineRule="auto"/>
        <w:ind w:left="170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lub</w:t>
      </w:r>
    </w:p>
    <w:p w:rsidR="00D36B42" w:rsidRDefault="00FA0765" w:rsidP="00770264">
      <w:pPr>
        <w:pStyle w:val="Tekstpodstawowy21"/>
        <w:widowControl w:val="0"/>
        <w:tabs>
          <w:tab w:val="left" w:pos="300"/>
        </w:tabs>
        <w:spacing w:line="288" w:lineRule="auto"/>
        <w:ind w:left="1587" w:hanging="113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2) 26 marca – w przypadku gdy studia rozpoczynają się od semestru letniego lub są to studia drugiego stopnia trwające trzy semestry zgodnie z  planem studiów.”;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§ 27 ust. 7 otrzymuje brzmienie: </w:t>
      </w:r>
    </w:p>
    <w:p w:rsidR="00D36B42" w:rsidRDefault="00FA0765" w:rsidP="00770264">
      <w:pPr>
        <w:pStyle w:val="Tekstpodstawowy21"/>
        <w:tabs>
          <w:tab w:val="left" w:pos="300"/>
        </w:tabs>
        <w:spacing w:line="288" w:lineRule="auto"/>
        <w:ind w:left="705"/>
        <w:contextualSpacing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</w:p>
    <w:p w:rsidR="00D36B42" w:rsidRDefault="00FA0765" w:rsidP="00770264">
      <w:pPr>
        <w:widowControl w:val="0"/>
        <w:spacing w:line="288" w:lineRule="auto"/>
        <w:ind w:left="993" w:hanging="27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„7. Przez wyróżniające wyniki w nauce rozumie się średnią ocen, nie niższą niż 4,30 ze wszystkich przedmiotów objętych programem studiów na danym kierunku, uzyskaną za rok studiów </w:t>
      </w:r>
      <w:r w:rsidR="00667FE0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>w poprzednim roku akademickim.”;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§ 29 ust. 3 otrzymuje brzmienie: 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1134" w:hanging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„3.  Projekty list rankingowych, o których mowa w ust. 2, ustalają dziekani na podstawie wniosków przesłanych przez Sekcję ds. Świadczeń dla Studentów i przesyłają do OKS w wersji papierowej i elektronicznej, po zasięgnięciu opinii komisji kwalifikacyjnej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 nieprzekraczalnym terminie do dnia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>27 października</w:t>
      </w:r>
      <w:r>
        <w:rPr>
          <w:rFonts w:ascii="Arial" w:hAnsi="Arial" w:cs="Arial"/>
          <w:color w:val="000000"/>
          <w:sz w:val="22"/>
          <w:szCs w:val="22"/>
        </w:rPr>
        <w:t>.”;</w:t>
      </w:r>
    </w:p>
    <w:p w:rsidR="00770264" w:rsidRPr="00667FE0" w:rsidRDefault="00770264" w:rsidP="00770264">
      <w:pPr>
        <w:widowControl w:val="0"/>
        <w:spacing w:line="288" w:lineRule="auto"/>
        <w:ind w:left="1134" w:hanging="397"/>
        <w:jc w:val="both"/>
        <w:rPr>
          <w:rFonts w:ascii="Arial" w:hAnsi="Arial" w:cs="Arial"/>
          <w:color w:val="FF0000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§ 29 po ust. 3 dodaje się ust. 3a w brzmieniu: 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„3a. OKS po analizie wniosków, nanosi poprawki na projekty list rankingowych, przesłane przez dziekanaty i przygotowuje ostateczne listy, na podstawie których przyznawane jest stypendium rektora.”; 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§ 30 ust. 3 i 4  otrzymują brzmienie: 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tabs>
          <w:tab w:val="left" w:pos="709"/>
        </w:tabs>
        <w:spacing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„3. Warunkiem ubiegania się o stypendium rektora jest uzyskanie za poprzedni rok studiów,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ramach co najmniej jednej kategorii,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mniej niż 43 pkt  lub średniej ocen co najmniej 4,30</w:t>
      </w:r>
      <w:r>
        <w:rPr>
          <w:rFonts w:ascii="Arial" w:hAnsi="Arial" w:cs="Arial"/>
          <w:color w:val="000000"/>
          <w:sz w:val="22"/>
          <w:szCs w:val="22"/>
        </w:rPr>
        <w:t>,  z zastrzeżeniem ust. 4.</w:t>
      </w:r>
    </w:p>
    <w:p w:rsidR="00D36B42" w:rsidRDefault="00FA0765" w:rsidP="00770264">
      <w:pPr>
        <w:widowControl w:val="0"/>
        <w:spacing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Przy ustalaniu prawa do stypendium rektora, ze średnią ocen poniżej 4,30 l</w:t>
      </w:r>
      <w:r>
        <w:rPr>
          <w:rFonts w:ascii="Arial" w:eastAsia="Arial" w:hAnsi="Arial" w:cs="Arial"/>
          <w:color w:val="000000"/>
          <w:sz w:val="22"/>
          <w:szCs w:val="22"/>
        </w:rPr>
        <w:t>iczbę punktów uzyskaną przez studenta za poprzedni rok studiów, oblicza się w/g. wzoru:</w:t>
      </w:r>
    </w:p>
    <w:p w:rsidR="00D36B42" w:rsidRDefault="00FA0765" w:rsidP="00770264">
      <w:pPr>
        <w:widowControl w:val="0"/>
        <w:spacing w:line="288" w:lineRule="auto"/>
        <w:ind w:left="709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Lp = Oś x 0 + ON + OA + OS, gdzie:</w:t>
      </w:r>
    </w:p>
    <w:p w:rsidR="00D36B42" w:rsidRDefault="00FA0765" w:rsidP="00770264">
      <w:pPr>
        <w:spacing w:line="288" w:lineRule="auto"/>
        <w:ind w:left="1560" w:hanging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Lp - oznacza liczbę punktów uzyskanych przez studenta i stanowi podstawę do umieszczenia na liście rankingowej, </w:t>
      </w:r>
    </w:p>
    <w:p w:rsidR="00D36B42" w:rsidRDefault="00FA0765" w:rsidP="00770264">
      <w:pPr>
        <w:tabs>
          <w:tab w:val="left" w:pos="851"/>
        </w:tabs>
        <w:spacing w:line="288" w:lineRule="auto"/>
        <w:ind w:left="709" w:firstLine="284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 – oznacza średnią ocen,</w:t>
      </w:r>
    </w:p>
    <w:p w:rsidR="00D36B42" w:rsidRDefault="00FA0765" w:rsidP="00770264">
      <w:pPr>
        <w:spacing w:line="288" w:lineRule="auto"/>
        <w:ind w:left="993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 – oznacza sumę punktów za osiągnięcia naukowe,</w:t>
      </w:r>
    </w:p>
    <w:p w:rsidR="00D36B42" w:rsidRDefault="00FA0765" w:rsidP="00770264">
      <w:pPr>
        <w:spacing w:line="288" w:lineRule="auto"/>
        <w:ind w:left="993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OA – oznacza sumę punktów za osiągnięcia artystyczne,</w:t>
      </w:r>
    </w:p>
    <w:p w:rsidR="00D36B42" w:rsidRDefault="00FA0765" w:rsidP="00770264">
      <w:pPr>
        <w:widowControl w:val="0"/>
        <w:spacing w:line="288" w:lineRule="auto"/>
        <w:ind w:left="1560" w:hanging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 – oznacza sumę punktów za osiągnięcia sportowe we współzawodnictwie </w:t>
      </w:r>
      <w:r>
        <w:rPr>
          <w:rFonts w:ascii="Arial" w:hAnsi="Arial" w:cs="Arial"/>
          <w:color w:val="000000"/>
          <w:sz w:val="22"/>
          <w:szCs w:val="22"/>
        </w:rPr>
        <w:t>co  najmniej na poziomie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krajowym.”;</w:t>
      </w:r>
    </w:p>
    <w:p w:rsidR="00D36B42" w:rsidRDefault="00D36B42" w:rsidP="00770264">
      <w:pPr>
        <w:pStyle w:val="Tekstpodstawowy21"/>
        <w:tabs>
          <w:tab w:val="left" w:pos="300"/>
        </w:tabs>
        <w:spacing w:line="288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36B42" w:rsidRDefault="00FA0765" w:rsidP="00770264">
      <w:pPr>
        <w:pStyle w:val="Tekstpodstawowy21"/>
        <w:tabs>
          <w:tab w:val="left" w:pos="300"/>
        </w:tabs>
        <w:spacing w:line="288" w:lineRule="auto"/>
        <w:ind w:left="397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12) w § 31 ust. 1 pkt 1 otrzymuje brzmienie: </w:t>
      </w:r>
    </w:p>
    <w:p w:rsidR="00D36B42" w:rsidRDefault="00D36B42" w:rsidP="00770264">
      <w:pPr>
        <w:pStyle w:val="Tekstpodstawowy21"/>
        <w:tabs>
          <w:tab w:val="left" w:pos="300"/>
        </w:tabs>
        <w:spacing w:line="288" w:lineRule="auto"/>
        <w:ind w:left="315" w:hanging="33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36B42" w:rsidRDefault="00FA0765" w:rsidP="00770264">
      <w:pPr>
        <w:spacing w:line="288" w:lineRule="auto"/>
        <w:ind w:left="1134" w:hanging="283"/>
        <w:contextualSpacing/>
        <w:jc w:val="both"/>
        <w:rPr>
          <w:color w:val="FF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„1) 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kern w:val="2"/>
          <w:sz w:val="22"/>
          <w:szCs w:val="22"/>
          <w:lang w:eastAsia="zh-CN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października</w:t>
      </w:r>
      <w:r>
        <w:rPr>
          <w:rFonts w:ascii="Arial" w:hAnsi="Arial" w:cs="Arial"/>
          <w:bCs/>
          <w:color w:val="000000"/>
          <w:sz w:val="22"/>
          <w:szCs w:val="22"/>
        </w:rPr>
        <w:t>, z zastrzeżeniem, iż aplikowanie w systemie USOSweb i wygenerowanie oraz wydruk wniosku możliwy jest do dnia 1</w:t>
      </w:r>
      <w:r>
        <w:rPr>
          <w:rFonts w:ascii="Arial" w:hAnsi="Arial" w:cs="Arial"/>
          <w:bCs/>
          <w:color w:val="000000"/>
          <w:kern w:val="2"/>
          <w:sz w:val="22"/>
          <w:szCs w:val="22"/>
          <w:lang w:eastAsia="zh-CN"/>
        </w:rPr>
        <w:t>4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października do godziny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23:59;”;</w:t>
      </w:r>
    </w:p>
    <w:p w:rsidR="00D36B42" w:rsidRDefault="00D36B42" w:rsidP="00770264">
      <w:pPr>
        <w:spacing w:line="288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13)  w § 32 ust. 2 otrzymuje brzmienie: 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tabs>
          <w:tab w:val="left" w:pos="709"/>
        </w:tabs>
        <w:spacing w:line="288" w:lineRule="auto"/>
        <w:ind w:left="1276" w:hanging="42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„2.  Ilość uzyskanych punktów ustala się na podstawie iloczynu średniej ocen i współczynnika 10 lub 0, w przypadku średniej ocen poniżej 4,</w:t>
      </w:r>
      <w:r>
        <w:rPr>
          <w:rFonts w:ascii="Arial" w:hAnsi="Arial" w:cs="Arial"/>
          <w:color w:val="000000"/>
          <w:kern w:val="2"/>
          <w:sz w:val="22"/>
          <w:szCs w:val="22"/>
          <w:lang w:eastAsia="zh-CN"/>
        </w:rPr>
        <w:t>3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(np.: uzyskana średnia, liczona do dwóch miejsc po przecinku – 4,30 x współczynnik 10 = 43 punkty; uzyskana średnia, liczona do dwóch miejsc po przecinku – 4,29 x współczynnik 0 = 0 punktów).”;</w:t>
      </w:r>
    </w:p>
    <w:p w:rsidR="00D36B42" w:rsidRDefault="00D36B42" w:rsidP="00770264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widowControl w:val="0"/>
        <w:spacing w:line="288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14)  Załącznik Nr 4 do regulaminu świadczeń dla studentów otrzymuje brzmienie określone </w:t>
      </w:r>
      <w:r>
        <w:rPr>
          <w:rFonts w:ascii="Arial" w:hAnsi="Arial" w:cs="Arial"/>
          <w:color w:val="000000"/>
          <w:sz w:val="22"/>
          <w:szCs w:val="22"/>
        </w:rPr>
        <w:br/>
        <w:t>w załączniku do zarządzenia.</w:t>
      </w:r>
    </w:p>
    <w:p w:rsidR="00D36B42" w:rsidRDefault="00D36B42" w:rsidP="00770264">
      <w:pPr>
        <w:tabs>
          <w:tab w:val="left" w:pos="540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D36B42" w:rsidRDefault="00FA0765" w:rsidP="00770264">
      <w:pPr>
        <w:tabs>
          <w:tab w:val="left" w:pos="540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D36B42" w:rsidRDefault="00FA0765" w:rsidP="0077026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Zarzą</w:t>
      </w:r>
      <w:r w:rsidR="00B14EF7">
        <w:rPr>
          <w:rFonts w:ascii="Arial" w:hAnsi="Arial" w:cs="Arial"/>
          <w:color w:val="000000"/>
          <w:sz w:val="22"/>
          <w:szCs w:val="22"/>
        </w:rPr>
        <w:t xml:space="preserve">dzenie wchodzi w życie z dniem </w:t>
      </w:r>
      <w:r w:rsidR="00CB0F58">
        <w:rPr>
          <w:rFonts w:ascii="Arial" w:hAnsi="Arial" w:cs="Arial"/>
          <w:color w:val="000000"/>
          <w:sz w:val="22"/>
          <w:szCs w:val="22"/>
        </w:rPr>
        <w:t>podpisania.</w:t>
      </w:r>
    </w:p>
    <w:p w:rsidR="00D36B42" w:rsidRDefault="00D36B42" w:rsidP="00770264">
      <w:pPr>
        <w:spacing w:line="288" w:lineRule="auto"/>
        <w:rPr>
          <w:rFonts w:ascii="Arial" w:hAnsi="Arial" w:cs="Arial"/>
          <w:sz w:val="22"/>
          <w:szCs w:val="22"/>
        </w:rPr>
      </w:pPr>
    </w:p>
    <w:p w:rsidR="00D36B42" w:rsidRDefault="00FA0765" w:rsidP="00770264">
      <w:pPr>
        <w:tabs>
          <w:tab w:val="left" w:pos="6379"/>
          <w:tab w:val="left" w:pos="6804"/>
        </w:tabs>
        <w:spacing w:line="288" w:lineRule="auto"/>
        <w:ind w:left="3686" w:firstLine="24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REKTOR</w:t>
      </w:r>
    </w:p>
    <w:p w:rsidR="00D36B42" w:rsidRDefault="00D36B42" w:rsidP="00770264">
      <w:pPr>
        <w:spacing w:line="288" w:lineRule="auto"/>
        <w:ind w:left="5664" w:firstLine="708"/>
        <w:jc w:val="center"/>
        <w:rPr>
          <w:rFonts w:ascii="Arial" w:hAnsi="Arial" w:cs="Arial"/>
          <w:sz w:val="32"/>
          <w:szCs w:val="32"/>
        </w:rPr>
      </w:pPr>
    </w:p>
    <w:p w:rsidR="00667FE0" w:rsidRDefault="00FA0765" w:rsidP="00770264">
      <w:pPr>
        <w:spacing w:line="288" w:lineRule="auto"/>
        <w:ind w:left="609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prof. dr hab. Mirosław Minkina</w:t>
      </w:r>
    </w:p>
    <w:p w:rsidR="00D36B42" w:rsidRDefault="00FA0765">
      <w:pPr>
        <w:widowControl w:val="0"/>
        <w:spacing w:line="288" w:lineRule="auto"/>
        <w:ind w:left="58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Załącznik</w:t>
      </w:r>
    </w:p>
    <w:p w:rsidR="00D36B42" w:rsidRDefault="009007E9">
      <w:pPr>
        <w:widowControl w:val="0"/>
        <w:spacing w:line="288" w:lineRule="auto"/>
        <w:ind w:left="58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Zarządzenia Rektora Nr 107</w:t>
      </w:r>
      <w:bookmarkStart w:id="0" w:name="_GoBack"/>
      <w:bookmarkEnd w:id="0"/>
      <w:r w:rsidR="00FA0765">
        <w:rPr>
          <w:rFonts w:ascii="Arial" w:hAnsi="Arial" w:cs="Arial"/>
          <w:color w:val="000000"/>
          <w:sz w:val="22"/>
          <w:szCs w:val="22"/>
        </w:rPr>
        <w:t>/2021</w:t>
      </w:r>
    </w:p>
    <w:p w:rsidR="00D36B42" w:rsidRDefault="00D36B42">
      <w:pPr>
        <w:widowControl w:val="0"/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36B42" w:rsidRDefault="00D36B42">
      <w:pPr>
        <w:rPr>
          <w:rFonts w:ascii="Arial" w:hAnsi="Arial" w:cs="Arial"/>
          <w:color w:val="000000"/>
          <w:sz w:val="16"/>
          <w:szCs w:val="16"/>
        </w:rPr>
      </w:pPr>
    </w:p>
    <w:p w:rsidR="00D36B42" w:rsidRDefault="00D36B42">
      <w:pPr>
        <w:rPr>
          <w:rFonts w:ascii="Arial" w:hAnsi="Arial" w:cs="Arial"/>
          <w:color w:val="000000"/>
          <w:sz w:val="16"/>
          <w:szCs w:val="16"/>
        </w:rPr>
      </w:pPr>
    </w:p>
    <w:p w:rsidR="00D36B42" w:rsidRDefault="00FA076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                                                                      </w:t>
      </w:r>
    </w:p>
    <w:p w:rsidR="00D36B42" w:rsidRDefault="00FA076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imię i nazwisko         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D36B42" w:rsidRDefault="00D36B42">
      <w:pPr>
        <w:rPr>
          <w:b/>
        </w:rPr>
      </w:pPr>
    </w:p>
    <w:p w:rsidR="00D36B42" w:rsidRDefault="00FA076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     </w:t>
      </w:r>
    </w:p>
    <w:p w:rsidR="00D36B42" w:rsidRDefault="00FA0765">
      <w:pP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</w:t>
      </w:r>
      <w:r>
        <w:rPr>
          <w:rFonts w:ascii="Arial" w:hAnsi="Arial" w:cs="Arial"/>
          <w:color w:val="000000"/>
          <w:sz w:val="16"/>
          <w:szCs w:val="16"/>
        </w:rPr>
        <w:t xml:space="preserve">rok i kierunek studiów   </w:t>
      </w:r>
    </w:p>
    <w:p w:rsidR="00D36B42" w:rsidRDefault="00FA076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</w:t>
      </w:r>
    </w:p>
    <w:p w:rsidR="00D36B42" w:rsidRDefault="00FA07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PESEL .............................. nr albumu ....................</w:t>
      </w:r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D36B42">
      <w:pPr>
        <w:rPr>
          <w:rFonts w:ascii="Arial" w:hAnsi="Arial" w:cs="Arial"/>
          <w:b/>
          <w:color w:val="000000"/>
          <w:sz w:val="16"/>
          <w:szCs w:val="16"/>
        </w:rPr>
      </w:pPr>
    </w:p>
    <w:p w:rsidR="00D36B42" w:rsidRDefault="00FA0765">
      <w:pPr>
        <w:jc w:val="both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CZŁONKÓW RODZINY O DOCHODZIE Z DZIAŁALNOŚCI PODLEGAJĄCEJ OPODATKOWANIU NA PODSTAWIE PRZEPISÓW O ZRYCZAŁTOWANYM PODATKU DOCHODOWYM OD NIEKTÓRYCH PRZYCHODÓW OSIĄGANYCH PRZEZ OSOBY FIZYCZNE W ROKU KALENDARZOWYM POPRZEDZAJĄCYM ROK AKADEMICKI ORAZ O DOCHODZIE NIEPODLEGAJĄCYM OPODATKOWANIU PODATKIEM DOCHODOWYM OD OSÓB FIZYCZNYCH OSIĄGNIĘTYM W ROKU KALENDARZOWYM POPRZEDZAJĄCYM ROK AKADEMICKI </w:t>
      </w:r>
    </w:p>
    <w:p w:rsidR="00D36B42" w:rsidRDefault="00D36B42">
      <w:pPr>
        <w:jc w:val="center"/>
        <w:rPr>
          <w:color w:val="000000"/>
        </w:rPr>
      </w:pPr>
    </w:p>
    <w:p w:rsidR="00D36B42" w:rsidRDefault="00FA0765">
      <w:pPr>
        <w:ind w:left="705" w:hanging="705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>
        <w:rPr>
          <w:rFonts w:ascii="Arial" w:hAnsi="Arial" w:cs="Arial"/>
          <w:color w:val="000000"/>
          <w:sz w:val="22"/>
          <w:szCs w:val="22"/>
        </w:rPr>
        <w:tab/>
        <w:t>Oświadczam, że w roku kalendarzowym ………… uzyskałem/członkowie mojej rodziny uzyskali dochód z działalności podlegającej opodatkowaniu na podstawie przepisów o zryczałtowanym podatku dochodowym od niektórych przychodów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TAK*/NIE* (UWAGA: w przypadku gdy ww. dochód był osiągany należy z urzędu skarbowego dostarczyć zaświadczenie, o którym mowa w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19 pkt 2 regulaminu –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wzór załącznik nr 2 do regulaminu)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D36B42" w:rsidRDefault="00D36B42">
      <w:pPr>
        <w:rPr>
          <w:rFonts w:ascii="Arial" w:hAnsi="Arial" w:cs="Arial"/>
          <w:color w:val="000000"/>
          <w:sz w:val="22"/>
          <w:szCs w:val="22"/>
        </w:rPr>
      </w:pPr>
    </w:p>
    <w:p w:rsidR="00D36B42" w:rsidRDefault="00FA0765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 roku kalendarzowym ................ dochód uzyskany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przez wszystkich członków rodziny wymienionych we wniosku wyniósł:</w:t>
      </w:r>
    </w:p>
    <w:p w:rsidR="00D36B42" w:rsidRDefault="00FA0765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</w:t>
      </w:r>
    </w:p>
    <w:p w:rsidR="00D36B42" w:rsidRDefault="00FA0765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>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zł  </w:t>
      </w:r>
    </w:p>
    <w:p w:rsidR="00D36B42" w:rsidRDefault="00FA07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2)  w tym: </w:t>
      </w:r>
    </w:p>
    <w:p w:rsidR="00D36B42" w:rsidRDefault="00FA0765">
      <w:pPr>
        <w:ind w:left="1134" w:hanging="426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dochód z gospodarstwa rolnego................ zł  (powierzchnia gospodarstwa w hektarach  przeliczeniowych.....................)              </w:t>
      </w:r>
    </w:p>
    <w:p w:rsidR="00D36B42" w:rsidRDefault="00FA076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:rsidR="00D36B42" w:rsidRDefault="00FA0765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2.  inne dochody niepodlegające opodatkowaniu na podstawie przepisów o podatku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dochodowym od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osób fizycznych wg katalogu poniżej: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                   ............................zł</w:t>
      </w:r>
    </w:p>
    <w:p w:rsidR="00D36B42" w:rsidRDefault="00D36B42">
      <w:pPr>
        <w:ind w:left="1020"/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                   ............................zł</w:t>
      </w:r>
    </w:p>
    <w:p w:rsidR="00D36B42" w:rsidRDefault="00FA076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36B42" w:rsidRDefault="00FA0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                   ............................zł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..........................................</w:t>
      </w:r>
    </w:p>
    <w:p w:rsidR="00D36B42" w:rsidRDefault="00FA0765">
      <w:pPr>
        <w:rPr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podpis studenta</w:t>
      </w:r>
    </w:p>
    <w:p w:rsidR="00D36B42" w:rsidRDefault="00D36B42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</w:p>
    <w:p w:rsidR="00D36B42" w:rsidRDefault="00FA0765">
      <w:pPr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Podpisy członków rodziny potwierdzające, iż powyższe dane są zgodne ze stanem faktycznym:          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:rsidR="00D36B42" w:rsidRDefault="00D36B42">
      <w:pPr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</w:t>
      </w:r>
    </w:p>
    <w:p w:rsidR="00D36B42" w:rsidRDefault="00D36B42">
      <w:pPr>
        <w:ind w:left="720"/>
        <w:rPr>
          <w:rFonts w:ascii="Arial" w:hAnsi="Arial" w:cs="Arial"/>
          <w:sz w:val="22"/>
          <w:szCs w:val="22"/>
        </w:rPr>
      </w:pPr>
    </w:p>
    <w:p w:rsidR="00D36B42" w:rsidRDefault="00FA076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                     </w:t>
      </w:r>
    </w:p>
    <w:p w:rsidR="00D36B42" w:rsidRDefault="00FA0765">
      <w:pPr>
        <w:pStyle w:val="Nagwek1"/>
        <w:jc w:val="both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</w:rPr>
        <w:lastRenderedPageBreak/>
        <w:t xml:space="preserve">       </w:t>
      </w:r>
    </w:p>
    <w:p w:rsidR="00D36B42" w:rsidRDefault="00FA0765">
      <w:pPr>
        <w:pStyle w:val="Nagwek1"/>
        <w:jc w:val="both"/>
        <w:rPr>
          <w:color w:val="000000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Świadomy(a) odpowiedzialności karnej za podanie nieprawdziwych danych, w tym odpowiedzialności dyscyplinarnej i obowiązku zwrotu nieprawnie pobranych świadczeń oświadczam, że wszystkie załączone dokumenty i dane w nich zawarte są kompletne i zgodne ze stanem faktycznym.</w:t>
      </w:r>
      <w:r>
        <w:rPr>
          <w:rFonts w:ascii="Arial" w:hAnsi="Arial" w:cs="Arial"/>
          <w:color w:val="000000"/>
          <w:sz w:val="20"/>
          <w:szCs w:val="20"/>
        </w:rPr>
        <w:t>(art. 233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§ 1 KK</w:t>
      </w:r>
      <w:r>
        <w:rPr>
          <w:rStyle w:val="Zakotwiczenieprzypisudolnego"/>
          <w:rFonts w:ascii="Arial" w:hAnsi="Arial" w:cs="Arial"/>
          <w:bCs/>
          <w:color w:val="000000"/>
          <w:sz w:val="20"/>
          <w:szCs w:val="20"/>
        </w:rPr>
        <w:footnoteReference w:customMarkFollows="1" w:id="1"/>
        <w:t>1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FA0765">
      <w:pP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</w:t>
      </w:r>
      <w:r>
        <w:rPr>
          <w:rFonts w:ascii="Arial" w:hAnsi="Arial" w:cs="Arial"/>
          <w:color w:val="000000"/>
          <w:sz w:val="16"/>
          <w:szCs w:val="16"/>
        </w:rPr>
        <w:t xml:space="preserve">..............................................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..........................................</w:t>
      </w:r>
    </w:p>
    <w:p w:rsidR="00D36B42" w:rsidRDefault="00FA0765">
      <w:pP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miejscowość, data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       podpis studenta</w:t>
      </w:r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FA076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D36B42" w:rsidRDefault="00D36B42">
      <w:pPr>
        <w:rPr>
          <w:rFonts w:ascii="Arial" w:hAnsi="Arial" w:cs="Arial"/>
          <w:b/>
          <w:sz w:val="18"/>
          <w:szCs w:val="18"/>
        </w:rPr>
      </w:pPr>
    </w:p>
    <w:p w:rsidR="00D36B42" w:rsidRDefault="00FA076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W przypadku nieuzyskiwania dochodów, których dotyczy oświadczenie należy wpisać cyfrę „0”  </w:t>
      </w:r>
    </w:p>
    <w:p w:rsidR="00D36B42" w:rsidRDefault="00D36B42">
      <w:pPr>
        <w:rPr>
          <w:rFonts w:ascii="Arial" w:hAnsi="Arial" w:cs="Arial"/>
          <w:sz w:val="16"/>
          <w:szCs w:val="16"/>
        </w:rPr>
      </w:pPr>
    </w:p>
    <w:p w:rsidR="00D36B42" w:rsidRDefault="00FA0765">
      <w:pPr>
        <w:pStyle w:val="Tekstpodstawowy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POUCZENIE </w:t>
      </w:r>
    </w:p>
    <w:p w:rsidR="00D36B42" w:rsidRDefault="00D36B42">
      <w:pPr>
        <w:pStyle w:val="Tekstpodstawowy21"/>
        <w:jc w:val="both"/>
        <w:rPr>
          <w:rFonts w:ascii="Arial" w:hAnsi="Arial" w:cs="Arial"/>
          <w:b/>
          <w:sz w:val="18"/>
          <w:szCs w:val="18"/>
        </w:rPr>
      </w:pPr>
    </w:p>
    <w:p w:rsidR="00D36B42" w:rsidRDefault="00FA0765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Oświadczenie w pkt 2 obejmuje następujące dochody w zakresie niepodlegającym opodatkowaniu podatkiem dochodowym (art. 3 pkt 1, lit. c ustawy  z dnia 28 listopada 2003 r. o świadczeniach rodzinnych (t.j. Dz. U. z 2020 r. poz. 111 ze zm.):                 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renty określone w przepisach o zaopatrzeniu inwalidów wojennych i wojskowych oraz ich rodzin,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renty wypłacane osobom represjonowanym i członkom ich rodzin, przyznane na zasadach określonych w przepisach           o zaopatrzeniu inwalidów wojennych i wojskowych oraz ich rodzin,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świadczenie pieniężne określone w przepisach o świadczeniu pieniężnym przysługującym osobom deportowanym             do pracy przymusowej oraz osadzonym w obozach pracy przez III Rzeszę Niemiecką lub Związek Socjalistycznych Republik Radzieckich,                    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      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chorobowe określone w przepisach o ubezpieczeniu społecznym rolników oraz w przepisach o systemie ubezpieczeń społecznych,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 sfery budżetowej na podstawie ustawy z dnia 26 czerwca 1974 r. – Kodeks pracy (t.j. Dz. U. z 2020 r. poz. 1320 ze zm.),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należności pieniężne ze stosunku służbowego  otrzymywane w czasie służby kandydackiej przez funkcjonariuszy Policji, Państwowej Straży Pożarnej, Straży Granicznej, Biura Ochrony Rządu i Służby Więziennej obliczone za okres, w którym osoby te uzyskały dochód,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dochody członków rolniczych spółdzielni produkcyjnych z tytułu członkostwa w rolniczej spółdzielni produkcyjnej, pomniejszone o składki na ubezpieczenia społeczne,                 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alimenty na rzecz dzieci,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stypendia doktoranckie przyznane na podstawie art. 209 ust. 1 i 7 ustawy z dnia 20 lipca 2018 r. – Prawo o szkolnictwie wyższym i nauce (t.j. Dz. U. z 2021 r. poz. 478 ze zm.), stypendia sportowe przyznane na podstawie ustawy z dnia 25 czerwca 2010 r. o sporcie (t.j. Dz. U. z 2020 r. poz. 1133) oraz inne stypendia o charakterze socjalnym przyznane uczniom lub studentom, z zastrzeżenie</w:t>
      </w:r>
      <w:r w:rsidR="00065BD2">
        <w:rPr>
          <w:rFonts w:ascii="Arial" w:hAnsi="Arial" w:cs="Arial"/>
          <w:color w:val="000000"/>
          <w:sz w:val="18"/>
          <w:szCs w:val="18"/>
        </w:rPr>
        <w:t>m § 14 ust. 2 pkt 1 regulaminu,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kwoty diet nieopodatkowane podatkiem dochodowym od osób fizycznych, otrzymywane przez osoby wykonujące czynności związane z pełnieniem obowiązków społecznych i obywatelskich,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dodatki za tajne nauczanie określone w ustawie z dnia 26 stycznia 1982 r. – Karta Nauczyciela (t.j. Dz. U. z 2019 r. poz. 2215 ze zm.),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dochody   uzyskane  z  działalności   gospodarczej  prowadzonej  na  podstawie  zezwolenia  na  terenie specjalnej strefy  ekonomicznej określonej w przepisach o specjalnych strefach ekonomicznych,</w:t>
      </w:r>
    </w:p>
    <w:p w:rsidR="00D36B42" w:rsidRDefault="00FA0765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</w:rPr>
        <w:t>ekwiwalenty pieniężne za deputaty węglowe określone w przepisach o komercjalizacji, restrukturyzacji i</w:t>
      </w:r>
      <w:r>
        <w:rPr>
          <w:rFonts w:ascii="Arial" w:eastAsia="Verdana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prywatyzacji przedsiębiorstwa państwowego „Polskie Koleje Państwowe”,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ekwiwalenty z tytułu prawa do bezpłatnego węgla określone w przepisach o restrukturyzacji górnictwa węgla kamiennego w latach 2003-2006,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świadczenia określone w przepisach o wykonywaniu mandatu posła i senatora,</w:t>
      </w:r>
    </w:p>
    <w:p w:rsidR="00D36B42" w:rsidRDefault="00FA0765">
      <w:pPr>
        <w:numPr>
          <w:ilvl w:val="0"/>
          <w:numId w:val="4"/>
        </w:num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dochody uzyskane z gospodarstwa rolnego,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dochody uzyskiwane za granicą Rzeczypospolitej Polskiej, pomniejszone odpowiednio o zapłacone za granicą Rzeczpospolitej Polskiej: podatek dochodowy oraz składki na obowiązkowe ubezpieczenie społeczne i obowiązkowe</w:t>
      </w:r>
    </w:p>
    <w:p w:rsidR="00D36B42" w:rsidRDefault="00FA0765">
      <w:pPr>
        <w:ind w:left="72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ubezpieczenie zdrowotne,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renty określone w przepisach o wspieraniu rozwoju obszarów wiejskich ze środków pochodzących z Sekcji Gwarancji Europejskiego Funduszu Orientacji i Gwarancji Rolnej oraz w przepisach o wspieraniu rozwoju obszarów wiejskich               z udziałem środków Europejskiego Funduszu Rolnego na rzecz Rozwoju Obszarów Wiejskich,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zaliczkę alimentacyjną określoną w przepisach o postępowaniu wobec dłużników alimentacyjnych oraz zaliczce alimentacyjnej,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świadczenia pieniężne wypłacane w przypadku bezskuteczności egzekucji alimentów,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pomoc materialna o charakterze socjalnym określoną w art. 90c ust. 2 ustawy z dnia 7 września 1991 r. o systemie oświaty (t.j. Dz. U. z 2020 r. poz. 1327 ze zm.) oraz świadczenia, o których mowa w art. 86 ust. 1 pkt 1-3 i 5 oraz art. 212 ustawy z dnia 20 lipca 2018 r. – Prawo o szkolnictwie wyższym i nauce, 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świadczenia pieniężne określone w ustawie z dnia 20 marca 2015 r. o działaczach opozycji antykomunistycznej oraz osobach represjonowanych z powodów politycznych (t.j. Dz. U. z 2020 r.  poz. 319 ze zm.),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kwoty otrzymane na podstawie art. 27f ust. 8-10 ustawy z dnia 26 lipca 1991 r. o podatku dochodowym od osób fizycznych – należy wykazać w załączniku nr 4, tylko w przypadku gdy tego dochodu nie wykaże na zaświadczeniu urząd skarbowy,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świadczenie rodzicielskie,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zasiłek macierzyński, o którym mowa w przepisach o ubezpieczeniu społecznym rolników,</w:t>
      </w:r>
    </w:p>
    <w:p w:rsidR="00D36B42" w:rsidRDefault="00FA0765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Arial" w:eastAsia="Arial" w:hAnsi="Arial" w:cs="Arial"/>
          <w:bCs/>
          <w:color w:val="000000"/>
          <w:sz w:val="18"/>
          <w:szCs w:val="18"/>
        </w:rPr>
        <w:t xml:space="preserve">stypendia dla bezrobotnych finansowane ze środków Unii Europejskiej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lub Funduszu Pracy, niezależnie od podmiotu, który je wypłaca,</w:t>
      </w:r>
    </w:p>
    <w:p w:rsidR="00D36B42" w:rsidRDefault="00FA0765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przychody wolne od podatku dochodowego na podstawie art. 21 ust. 1 pkt 148 ustawy z dnia 26 lipca 1991 r. </w:t>
      </w:r>
      <w:r>
        <w:rPr>
          <w:rFonts w:ascii="Arial" w:eastAsia="Arial" w:hAnsi="Arial" w:cs="Arial"/>
          <w:color w:val="000000"/>
          <w:sz w:val="18"/>
          <w:szCs w:val="18"/>
        </w:rPr>
        <w:br/>
        <w:t>o podatku dochodowym od osób fizycznych, pomniejszone o składki na ubezpieczenia społeczne oraz składki na ubezpieczenia zdrowotne,</w:t>
      </w:r>
    </w:p>
    <w:p w:rsidR="00D36B42" w:rsidRDefault="00FA0765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kwota dodatku solidarnościow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zh-CN"/>
        </w:rPr>
        <w:t>ego przyznawanego w celu przeciwdziałania negatywnym skutkom COVID - 19.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</w:p>
    <w:p w:rsidR="00D36B42" w:rsidRDefault="00FA0765">
      <w:pP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</w:t>
      </w:r>
    </w:p>
    <w:p w:rsidR="00D36B42" w:rsidRDefault="00D36B42">
      <w:pPr>
        <w:ind w:left="720"/>
        <w:jc w:val="both"/>
        <w:rPr>
          <w:rFonts w:ascii="Arial" w:hAnsi="Arial" w:cs="Arial"/>
          <w:color w:val="FF0000"/>
        </w:rPr>
      </w:pPr>
    </w:p>
    <w:p w:rsidR="00D36B42" w:rsidRDefault="00D36B42">
      <w:pPr>
        <w:jc w:val="both"/>
        <w:rPr>
          <w:rFonts w:ascii="Arial" w:hAnsi="Arial" w:cs="Arial"/>
        </w:rPr>
      </w:pPr>
    </w:p>
    <w:p w:rsidR="00D36B42" w:rsidRDefault="00D36B42">
      <w:pPr>
        <w:jc w:val="both"/>
        <w:rPr>
          <w:rFonts w:ascii="Arial" w:hAnsi="Arial" w:cs="Arial"/>
        </w:rPr>
      </w:pPr>
    </w:p>
    <w:p w:rsidR="00D36B42" w:rsidRDefault="00FA07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sectPr w:rsidR="00D36B42">
      <w:pgSz w:w="11906" w:h="16838"/>
      <w:pgMar w:top="1417" w:right="851" w:bottom="1417" w:left="96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39" w:rsidRDefault="00EA5C39">
      <w:r>
        <w:separator/>
      </w:r>
    </w:p>
  </w:endnote>
  <w:endnote w:type="continuationSeparator" w:id="0">
    <w:p w:rsidR="00EA5C39" w:rsidRDefault="00E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39" w:rsidRDefault="00EA5C39">
      <w:pPr>
        <w:rPr>
          <w:sz w:val="12"/>
        </w:rPr>
      </w:pPr>
      <w:r>
        <w:separator/>
      </w:r>
    </w:p>
  </w:footnote>
  <w:footnote w:type="continuationSeparator" w:id="0">
    <w:p w:rsidR="00EA5C39" w:rsidRDefault="00EA5C39">
      <w:pPr>
        <w:rPr>
          <w:sz w:val="12"/>
        </w:rPr>
      </w:pPr>
      <w:r>
        <w:continuationSeparator/>
      </w:r>
    </w:p>
  </w:footnote>
  <w:footnote w:id="1">
    <w:p w:rsidR="00D36B42" w:rsidRDefault="00065BD2">
      <w:pPr>
        <w:pStyle w:val="Tekstpodstawowy"/>
        <w:jc w:val="both"/>
      </w:pPr>
      <w:r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 xml:space="preserve">1 </w:t>
      </w:r>
      <w:r w:rsidR="00FA0765">
        <w:rPr>
          <w:rFonts w:ascii="Arial" w:eastAsia="Arial" w:hAnsi="Arial" w:cs="Arial"/>
          <w:b/>
          <w:color w:val="000000"/>
          <w:sz w:val="16"/>
          <w:szCs w:val="16"/>
        </w:rPr>
        <w:t xml:space="preserve">art. 233 </w:t>
      </w:r>
      <w:r w:rsidR="00FA0765">
        <w:rPr>
          <w:rFonts w:ascii="Arial" w:hAnsi="Arial" w:cs="Arial"/>
          <w:b/>
          <w:bCs/>
          <w:color w:val="000000"/>
          <w:sz w:val="16"/>
          <w:szCs w:val="16"/>
        </w:rPr>
        <w:t>§ 1</w:t>
      </w:r>
      <w:r w:rsidR="00FA0765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FA0765">
        <w:rPr>
          <w:rFonts w:ascii="Arial" w:eastAsia="Arial" w:hAnsi="Arial" w:cs="Arial"/>
          <w:color w:val="000000"/>
          <w:sz w:val="16"/>
          <w:szCs w:val="16"/>
        </w:rPr>
        <w:t>ustawy z dnia 6 czerwca 1997 r. Kodeks karny (t.j. Dz. U. z 2020 r. poz. 1444 ze zm.) - „Kto, składając zeznanie mające służyć za dowód w postępowaniu sądowym lub w innym postępowaniu prowadzonym na podstawie ustawy, zeznaje nieprawdę lub zataja prawdę, podlega karze pozbawienia wolności od 6 miesięcy dla lat 8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 w:rsidR="00FA0765">
        <w:rPr>
          <w:rFonts w:ascii="Arial" w:eastAsia="Arial" w:hAnsi="Arial" w:cs="Arial"/>
          <w:color w:val="000000"/>
          <w:sz w:val="16"/>
          <w:szCs w:val="16"/>
        </w:rPr>
        <w:t xml:space="preserve"> Przepis ten stosuje się odpowiednio do osoby, która składa fałszywe oświadczenie, jeżeli przepis ustawy przewiduje możliwość odebrania oświadczenia pod rygorem odpowiedzialności karnej.”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65B"/>
    <w:multiLevelType w:val="multilevel"/>
    <w:tmpl w:val="40C2C5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7E2A35"/>
    <w:multiLevelType w:val="multilevel"/>
    <w:tmpl w:val="BB982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59C"/>
    <w:multiLevelType w:val="multilevel"/>
    <w:tmpl w:val="E7960C80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8B22E3"/>
    <w:multiLevelType w:val="multilevel"/>
    <w:tmpl w:val="089A4A7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5D5E219E"/>
    <w:multiLevelType w:val="multilevel"/>
    <w:tmpl w:val="C4487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2"/>
    <w:rsid w:val="00065BD2"/>
    <w:rsid w:val="002A1949"/>
    <w:rsid w:val="00667FE0"/>
    <w:rsid w:val="00722F84"/>
    <w:rsid w:val="00770264"/>
    <w:rsid w:val="007A32F0"/>
    <w:rsid w:val="009007E9"/>
    <w:rsid w:val="0094786E"/>
    <w:rsid w:val="00B14EF7"/>
    <w:rsid w:val="00CB0F58"/>
    <w:rsid w:val="00D36B42"/>
    <w:rsid w:val="00EA5C39"/>
    <w:rsid w:val="00F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FB11"/>
  <w15:docId w15:val="{A7E67B9E-2B80-4F20-9C9B-ED8E2DCB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827D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2F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71z0">
    <w:name w:val="WW8Num71z0"/>
    <w:qFormat/>
    <w:rPr>
      <w:rFonts w:ascii="Arial" w:hAnsi="Arial" w:cs="Arial"/>
      <w:bCs/>
      <w:color w:val="000000"/>
      <w:sz w:val="22"/>
      <w:szCs w:val="22"/>
    </w:rPr>
  </w:style>
  <w:style w:type="character" w:customStyle="1" w:styleId="WW8Num58z0">
    <w:name w:val="WW8Num58z0"/>
    <w:qFormat/>
    <w:rPr>
      <w:rFonts w:ascii="Arial" w:hAnsi="Arial" w:cs="Arial"/>
      <w:b w:val="0"/>
      <w:bCs w:val="0"/>
      <w:color w:val="000000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73z0">
    <w:name w:val="WW8Num73z0"/>
    <w:qFormat/>
    <w:rPr>
      <w:rFonts w:ascii="Arial" w:hAnsi="Arial" w:cs="Arial"/>
      <w:bCs/>
      <w:color w:val="000000"/>
      <w:sz w:val="22"/>
      <w:szCs w:val="22"/>
    </w:rPr>
  </w:style>
  <w:style w:type="character" w:customStyle="1" w:styleId="WW8Num69z0">
    <w:name w:val="WW8Num69z0"/>
    <w:qFormat/>
    <w:rPr>
      <w:rFonts w:ascii="Arial" w:hAnsi="Arial" w:cs="Arial"/>
      <w:b w:val="0"/>
      <w:bCs/>
      <w:color w:val="000000"/>
      <w:sz w:val="22"/>
      <w:szCs w:val="22"/>
    </w:rPr>
  </w:style>
  <w:style w:type="character" w:customStyle="1" w:styleId="WW8Num4z0">
    <w:name w:val="WW8Num4z0"/>
    <w:qFormat/>
    <w:rPr>
      <w:rFonts w:ascii="Arial" w:hAnsi="Arial" w:cs="Arial"/>
      <w:b w:val="0"/>
      <w:bCs/>
      <w:strike w:val="0"/>
      <w:dstrike w:val="0"/>
      <w:color w:val="000000"/>
      <w:sz w:val="22"/>
      <w:szCs w:val="22"/>
    </w:rPr>
  </w:style>
  <w:style w:type="character" w:customStyle="1" w:styleId="WW8Num3z0">
    <w:name w:val="WW8Num3z0"/>
    <w:qFormat/>
    <w:rPr>
      <w:rFonts w:ascii="Arial" w:hAnsi="Arial" w:cs="Arial"/>
      <w:sz w:val="18"/>
      <w:szCs w:val="18"/>
    </w:rPr>
  </w:style>
  <w:style w:type="character" w:customStyle="1" w:styleId="WW8Num2z0">
    <w:name w:val="WW8Num2z0"/>
    <w:qFormat/>
    <w:rPr>
      <w:rFonts w:ascii="Arial" w:hAnsi="Arial" w:cs="Arial"/>
      <w:sz w:val="18"/>
      <w:szCs w:val="18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WW8Num6z0">
    <w:name w:val="WW8Num6z0"/>
    <w:qFormat/>
    <w:rPr>
      <w:rFonts w:ascii="Symbol" w:eastAsia="Arial" w:hAnsi="Symbol" w:cs="OpenSymbol;Arial Unicode MS"/>
      <w:strike w:val="0"/>
      <w:dstrike w:val="0"/>
      <w:color w:val="000000"/>
      <w:sz w:val="18"/>
      <w:szCs w:val="18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  <w:strike w:val="0"/>
      <w:dstrike w:val="0"/>
      <w:color w:val="000000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A5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2FAD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597792"/>
    <w:pPr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Pr>
      <w:sz w:val="28"/>
    </w:rPr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Bookman Old Style" w:hAnsi="Bookman Old Style" w:cs="Bookman Old Style"/>
      <w:b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71">
    <w:name w:val="WW8Num71"/>
    <w:qFormat/>
  </w:style>
  <w:style w:type="numbering" w:customStyle="1" w:styleId="WW8Num58">
    <w:name w:val="WW8Num58"/>
    <w:qFormat/>
  </w:style>
  <w:style w:type="numbering" w:customStyle="1" w:styleId="WW8Num73">
    <w:name w:val="WW8Num73"/>
    <w:qFormat/>
  </w:style>
  <w:style w:type="numbering" w:customStyle="1" w:styleId="WW8Num69">
    <w:name w:val="WW8Num69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rsid w:val="006250C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UPH07</dc:creator>
  <dc:description/>
  <cp:lastModifiedBy>Admin</cp:lastModifiedBy>
  <cp:revision>10</cp:revision>
  <cp:lastPrinted>2021-07-13T09:54:00Z</cp:lastPrinted>
  <dcterms:created xsi:type="dcterms:W3CDTF">2021-07-12T12:10:00Z</dcterms:created>
  <dcterms:modified xsi:type="dcterms:W3CDTF">2021-07-16T11:03:00Z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