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13124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2022-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13124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023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</w:t>
      </w:r>
      <w:proofErr w:type="spellStart"/>
      <w:r w:rsidR="00E639C1">
        <w:rPr>
          <w:rFonts w:ascii="Arial" w:eastAsia="Times New Roman" w:hAnsi="Arial" w:cs="Arial"/>
          <w:b/>
          <w:lang w:val="en-US" w:eastAsia="pl-PL"/>
        </w:rPr>
        <w:t>Omieciuch</w:t>
      </w:r>
      <w:proofErr w:type="spellEnd"/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joanna.omieciuch@uph.edu.pl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508"/>
        <w:gridCol w:w="811"/>
        <w:gridCol w:w="1207"/>
        <w:gridCol w:w="914"/>
        <w:gridCol w:w="914"/>
        <w:gridCol w:w="914"/>
        <w:gridCol w:w="773"/>
        <w:gridCol w:w="1244"/>
        <w:gridCol w:w="2681"/>
      </w:tblGrid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786D93">
            <w:pPr>
              <w:spacing w:line="312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zimowy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786D93">
            <w:pPr>
              <w:spacing w:line="312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Winter </w:t>
            </w:r>
            <w:proofErr w:type="spellStart"/>
            <w:r w:rsidRPr="00B043B4">
              <w:rPr>
                <w:rFonts w:ascii="Arial" w:hAnsi="Arial" w:cs="Arial"/>
              </w:rPr>
              <w:t>Semester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turystyki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Basics of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131240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131240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B043B4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Hotelarstwo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Hospitality</w:t>
            </w:r>
            <w:proofErr w:type="spellEnd"/>
            <w:r w:rsidRPr="00B043B4">
              <w:rPr>
                <w:rFonts w:ascii="Arial" w:hAnsi="Arial" w:cs="Arial"/>
              </w:rPr>
              <w:t xml:space="preserve"> and hotel management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Animacje w turystyce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Animation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C8095F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7317">
              <w:rPr>
                <w:rFonts w:ascii="Arial" w:eastAsia="Times New Roman" w:hAnsi="Arial" w:cs="Arial"/>
                <w:lang w:eastAsia="pl-PL"/>
              </w:rPr>
              <w:t>Marketing</w:t>
            </w:r>
            <w:r w:rsidR="00ED58EC" w:rsidRPr="004D7317">
              <w:rPr>
                <w:rFonts w:ascii="Arial" w:eastAsia="Times New Roman" w:hAnsi="Arial" w:cs="Arial"/>
                <w:lang w:eastAsia="pl-PL"/>
              </w:rPr>
              <w:t xml:space="preserve"> usług turystycznych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E3E54" w:rsidRDefault="003E3E54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3E3E54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Marketing</w:t>
            </w:r>
            <w:r w:rsidRPr="003E3E54">
              <w:rPr>
                <w:rFonts w:ascii="Arial" w:hAnsi="Arial" w:cs="Arial"/>
                <w:color w:val="202124"/>
                <w:shd w:val="clear" w:color="auto" w:fill="FFFFFF"/>
              </w:rPr>
              <w:t> of </w:t>
            </w:r>
            <w:proofErr w:type="spellStart"/>
            <w:r w:rsidRPr="003E3E54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Tourism</w:t>
            </w:r>
            <w:proofErr w:type="spellEnd"/>
            <w:r w:rsidRPr="003E3E54">
              <w:rPr>
                <w:rFonts w:ascii="Arial" w:hAnsi="Arial" w:cs="Arial"/>
                <w:color w:val="202124"/>
                <w:shd w:val="clear" w:color="auto" w:fill="FFFFFF"/>
              </w:rPr>
              <w:t> Services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4D7317">
              <w:rPr>
                <w:rFonts w:ascii="Arial" w:hAnsi="Arial" w:cs="Arial"/>
              </w:rPr>
              <w:t>first-cycle</w:t>
            </w:r>
            <w:proofErr w:type="spellEnd"/>
            <w:r w:rsidRPr="004D7317">
              <w:rPr>
                <w:rFonts w:ascii="Arial" w:hAnsi="Arial" w:cs="Arial"/>
              </w:rPr>
              <w:t xml:space="preserve"> </w:t>
            </w:r>
            <w:proofErr w:type="spellStart"/>
            <w:r w:rsidRPr="004D7317">
              <w:rPr>
                <w:rFonts w:ascii="Arial" w:hAnsi="Arial" w:cs="Arial"/>
              </w:rPr>
              <w:lastRenderedPageBreak/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C8095F" w:rsidP="00786D93">
            <w:pPr>
              <w:spacing w:line="26" w:lineRule="atLeast"/>
              <w:rPr>
                <w:rFonts w:ascii="Arial" w:hAnsi="Arial" w:cs="Arial"/>
                <w:color w:val="FF0000"/>
              </w:rPr>
            </w:pPr>
            <w:proofErr w:type="spellStart"/>
            <w:r w:rsidRPr="0038551F">
              <w:rPr>
                <w:rFonts w:ascii="Arial" w:hAnsi="Arial" w:cs="Arial"/>
              </w:rPr>
              <w:lastRenderedPageBreak/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lastRenderedPageBreak/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lastRenderedPageBreak/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C8095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ED58EC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CD" w:rsidRDefault="007170C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  <w:r w:rsidRPr="004D7317">
              <w:rPr>
                <w:rFonts w:ascii="Arial" w:hAnsi="Arial" w:cs="Arial"/>
              </w:rPr>
              <w:t xml:space="preserve"> </w:t>
            </w:r>
          </w:p>
          <w:p w:rsidR="00EB67D1" w:rsidRPr="004D7317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4D7317">
              <w:rPr>
                <w:rFonts w:ascii="Arial" w:hAnsi="Arial" w:cs="Arial"/>
              </w:rPr>
              <w:lastRenderedPageBreak/>
              <w:t xml:space="preserve">Joanna </w:t>
            </w:r>
            <w:proofErr w:type="spellStart"/>
            <w:r w:rsidRPr="004D7317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4D7317" w:rsidRDefault="007170C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lastRenderedPageBreak/>
              <w:t>godlewskaa@uph.edu.pl</w:t>
            </w:r>
            <w:r w:rsidRPr="004D7317">
              <w:rPr>
                <w:rFonts w:ascii="Arial" w:hAnsi="Arial" w:cs="Arial"/>
              </w:rPr>
              <w:t xml:space="preserve"> </w:t>
            </w:r>
            <w:r w:rsidR="00EB67D1" w:rsidRPr="004D7317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38551F" w:rsidP="0053347B">
            <w:pPr>
              <w:spacing w:before="120" w:after="120" w:line="26" w:lineRule="atLeast"/>
              <w:rPr>
                <w:rFonts w:ascii="Arial" w:eastAsia="Times New Roman" w:hAnsi="Arial" w:cs="Arial"/>
                <w:lang w:eastAsia="pl-PL"/>
              </w:rPr>
            </w:pPr>
            <w:r w:rsidRPr="00B043B4">
              <w:rPr>
                <w:rFonts w:ascii="Arial" w:eastAsia="Times New Roman" w:hAnsi="Arial" w:cs="Arial"/>
                <w:lang w:eastAsia="pl-PL"/>
              </w:rPr>
              <w:t xml:space="preserve">Analiza sensoryczna </w:t>
            </w:r>
            <w:r w:rsidR="00F277D7">
              <w:rPr>
                <w:rFonts w:ascii="Arial" w:eastAsia="Times New Roman" w:hAnsi="Arial" w:cs="Arial"/>
                <w:lang w:eastAsia="pl-PL"/>
              </w:rPr>
              <w:t>żywności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38551F" w:rsidP="0053347B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t>Sensory analysis of food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8551F" w:rsidRPr="004D7317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53347B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ED58EC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4D7317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131240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D58EC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131240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Elżbieta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Krzęcio-Nieczyporuk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elzbieta.krzecio-nieczyporuk@uph.edu.pl</w:t>
            </w:r>
          </w:p>
        </w:tc>
      </w:tr>
      <w:tr w:rsidR="00B043B4" w:rsidRPr="00B043B4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Lotnicze Pogotowie Ratunkowe/Organizacja HEMS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Polish Medical Air Rescue/HEMS Organization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7C2FF9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Arkadiusz </w:t>
            </w:r>
            <w:proofErr w:type="spellStart"/>
            <w:r w:rsidRPr="00B043B4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arkadiusz.wejnarski@uph.edu.pl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Anatomia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Anatomy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25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50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131240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24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anna.charuta@uph.edu.pl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Pediatria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pielęgniarstwo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pediatryczne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Pediatrics and pediatric nursing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40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Bartosz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Pałdyna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24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bartosz.paldyna@uph.edu.pl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Chirurgia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chirurgiczne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Surgery and surgical nursing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096DB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330C81" w:rsidRPr="00B043B4">
              <w:rPr>
                <w:rFonts w:ascii="Arial" w:hAnsi="Arial" w:cs="Arial"/>
                <w:lang w:val="en-US"/>
              </w:rPr>
              <w:t>irst-cycle studies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Nursing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Kryspin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Mitura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kryspin.mitura@uph.edu.pl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7F61D7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Anatomia</w:t>
            </w:r>
            <w:proofErr w:type="spellEnd"/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pl-PL"/>
              </w:rPr>
              <w:t>człowieka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C5057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Human Anatomy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7F61D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C5057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ED58EC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C5057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C5057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C5057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anna.charuta@uph.edu.pl</w:t>
            </w:r>
          </w:p>
        </w:tc>
      </w:tr>
      <w:tr w:rsidR="00CA7DA8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CA7DA8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lastRenderedPageBreak/>
              <w:t>Anatomia</w:t>
            </w:r>
            <w:proofErr w:type="spellEnd"/>
            <w:r w:rsidR="004D7317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CA7DA8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CA7DA8" w:rsidP="00CA7DA8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B043B4">
              <w:rPr>
                <w:rFonts w:ascii="Arial" w:hAnsi="Arial" w:cs="Arial"/>
              </w:rPr>
              <w:t>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096632" w:rsidP="00CA7DA8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Cosmetology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4D7317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CA7DA8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4D7317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4D7317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CA7DA8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CA7DA8" w:rsidP="00CA7DA8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anna.charuta@uph.edu.pl</w:t>
            </w:r>
          </w:p>
        </w:tc>
      </w:tr>
      <w:tr w:rsidR="0038551F" w:rsidRPr="00E3783C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Położnictwo, ginekologia i pielęgniarstwo położniczo-ginekologiczne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9E14DB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Obstetrics</w:t>
            </w:r>
            <w:proofErr w:type="spellEnd"/>
            <w:r w:rsidRPr="00B043B4">
              <w:rPr>
                <w:rFonts w:ascii="Arial" w:hAnsi="Arial" w:cs="Arial"/>
              </w:rPr>
              <w:t xml:space="preserve"> and </w:t>
            </w:r>
            <w:proofErr w:type="spellStart"/>
            <w:r w:rsidRPr="00B043B4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 xml:space="preserve">Krzysztof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Gałczyński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9E14DB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krzysztof.galczynski@uph.edu.pl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letni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E3783C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r w:rsidR="00D170BD" w:rsidRPr="00B043B4">
              <w:rPr>
                <w:rFonts w:ascii="Arial" w:hAnsi="Arial" w:cs="Arial"/>
              </w:rPr>
              <w:t xml:space="preserve"> semestr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CA7DA8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Management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096632" w:rsidP="00786D93">
            <w:pPr>
              <w:spacing w:line="26" w:lineRule="atLeast"/>
              <w:rPr>
                <w:rFonts w:ascii="Arial" w:hAnsi="Arial" w:cs="Arial"/>
              </w:rPr>
            </w:pPr>
            <w:r w:rsidRPr="00096632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Zdrowie publiczne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53347B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Public Health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C8095F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Łuczyk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53347B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robert.luczyk@uph.edu.pl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Turystyka aktywna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Activity - </w:t>
            </w:r>
            <w:proofErr w:type="spellStart"/>
            <w:r w:rsidRPr="00B043B4">
              <w:rPr>
                <w:rFonts w:ascii="Arial" w:hAnsi="Arial" w:cs="Arial"/>
              </w:rPr>
              <w:t>Based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DE7A4C" w:rsidRPr="00B043B4">
              <w:rPr>
                <w:rFonts w:ascii="Arial" w:hAnsi="Arial" w:cs="Arial"/>
              </w:rPr>
              <w:t>irst-cycle</w:t>
            </w:r>
            <w:proofErr w:type="spellEnd"/>
            <w:r w:rsidR="00DE7A4C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DE7A4C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C8095F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7A4C" w:rsidRPr="0038551F">
              <w:rPr>
                <w:rFonts w:ascii="Arial" w:hAnsi="Arial" w:cs="Arial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B043B4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Organizacja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czasu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wolnego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Organization of </w:t>
            </w:r>
            <w:proofErr w:type="spellStart"/>
            <w:r w:rsidRPr="00B043B4">
              <w:rPr>
                <w:rFonts w:ascii="Arial" w:hAnsi="Arial" w:cs="Arial"/>
              </w:rPr>
              <w:t>leisure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AD116B" w:rsidRPr="00B043B4">
              <w:rPr>
                <w:rFonts w:ascii="Arial" w:hAnsi="Arial" w:cs="Arial"/>
              </w:rPr>
              <w:t>irst-cycle</w:t>
            </w:r>
            <w:proofErr w:type="spellEnd"/>
            <w:r w:rsidR="00AD116B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AD116B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lastRenderedPageBreak/>
              <w:t>Zajęcia z przedsiębiorczości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Entrepreneurship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classes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C8095F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Żywienie człowieka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Human </w:t>
            </w:r>
            <w:proofErr w:type="spellStart"/>
            <w:r w:rsidRPr="00B043B4">
              <w:rPr>
                <w:rFonts w:ascii="Arial" w:hAnsi="Arial" w:cs="Arial"/>
              </w:rPr>
              <w:t>nutrition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131240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 Kowalcze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katarzyna.kowalcze@uph.edu.pl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Towaroznawstwo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surowców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zwierzęcych</w:t>
            </w:r>
            <w:proofErr w:type="spellEnd"/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Commodity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animal</w:t>
            </w:r>
            <w:proofErr w:type="spellEnd"/>
            <w:r w:rsidRPr="00B043B4">
              <w:rPr>
                <w:rFonts w:ascii="Arial" w:hAnsi="Arial" w:cs="Arial"/>
              </w:rPr>
              <w:t xml:space="preserve"> materials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Elżbieta </w:t>
            </w:r>
            <w:proofErr w:type="spellStart"/>
            <w:r w:rsidRPr="0038551F">
              <w:rPr>
                <w:rFonts w:ascii="Arial" w:hAnsi="Arial" w:cs="Arial"/>
              </w:rPr>
              <w:t>Krzęcio-Nieczyporuk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elzbieta.krzecio-nieczyporuk@uph.edu.pl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dietetyki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 </w:t>
            </w:r>
            <w:proofErr w:type="spellStart"/>
            <w:r w:rsidRPr="00B043B4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 Antosik Milena Kobylińska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14" w:rsidRDefault="009D4814" w:rsidP="009D4814">
            <w:pPr>
              <w:spacing w:line="26" w:lineRule="atLeast"/>
              <w:rPr>
                <w:rFonts w:ascii="Arial" w:hAnsi="Arial" w:cs="Arial"/>
              </w:rPr>
            </w:pPr>
            <w:r w:rsidRPr="009D4814">
              <w:rPr>
                <w:rFonts w:ascii="Arial" w:hAnsi="Arial" w:cs="Arial"/>
              </w:rPr>
              <w:t>katarzyna.antosik@uph.edu.pl</w:t>
            </w:r>
          </w:p>
          <w:p w:rsidR="009D4814" w:rsidRPr="009D4814" w:rsidRDefault="009D4814" w:rsidP="009D4814">
            <w:pPr>
              <w:spacing w:line="26" w:lineRule="atLeast"/>
              <w:rPr>
                <w:rFonts w:ascii="Arial" w:hAnsi="Arial" w:cs="Arial"/>
              </w:rPr>
            </w:pPr>
            <w:r w:rsidRPr="009D4814">
              <w:rPr>
                <w:rFonts w:ascii="Arial" w:eastAsia="Times New Roman" w:hAnsi="Arial" w:cs="Arial"/>
                <w:lang w:eastAsia="pl-PL"/>
              </w:rPr>
              <w:t>milena.kobylinska@uph.edu.pl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Badania fizykalne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Physical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 Radziszewski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jakub.radziszewski@uph.edu.pl</w:t>
            </w:r>
          </w:p>
        </w:tc>
      </w:tr>
      <w:tr w:rsidR="0038551F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ratownictwa medycznego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Elements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Medicine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Arkadiusz </w:t>
            </w:r>
            <w:proofErr w:type="spellStart"/>
            <w:r w:rsidRPr="0038551F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arkadiusz.wejnarski@uph.edu.pl</w:t>
            </w:r>
          </w:p>
        </w:tc>
      </w:tr>
      <w:tr w:rsidR="00CA7DA8" w:rsidRPr="00EF364B" w:rsidTr="00895F44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Elektroterapia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574F8E">
              <w:rPr>
                <w:rFonts w:ascii="Arial" w:eastAsia="Times New Roman" w:hAnsi="Arial" w:cs="Arial"/>
                <w:lang w:eastAsia="pl-PL"/>
              </w:rPr>
              <w:t>lectrotherapy</w:t>
            </w:r>
            <w:proofErr w:type="spellEnd"/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B043B4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CA7DA8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9410DF" w:rsidRDefault="00022A17" w:rsidP="00786D93">
            <w:pPr>
              <w:spacing w:line="26" w:lineRule="atLeast"/>
              <w:rPr>
                <w:rFonts w:ascii="Arial" w:hAnsi="Arial" w:cs="Arial"/>
                <w:color w:val="FF0000"/>
              </w:rPr>
            </w:pPr>
            <w:r w:rsidRPr="00022A17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Piotr Leszczyńs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ki,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prof.UPH</w:t>
            </w:r>
            <w:proofErr w:type="spellEnd"/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DA8" w:rsidRPr="0038551F" w:rsidRDefault="00022A17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piotr.leszczynski@uph.edu.pl</w:t>
            </w:r>
          </w:p>
        </w:tc>
      </w:tr>
    </w:tbl>
    <w:p w:rsidR="00EA623E" w:rsidRPr="00EB67D1" w:rsidRDefault="00895F44" w:rsidP="00786D93">
      <w:pPr>
        <w:spacing w:line="26" w:lineRule="atLeast"/>
        <w:rPr>
          <w:rFonts w:ascii="Arial" w:hAnsi="Arial" w:cs="Arial"/>
        </w:rPr>
      </w:pPr>
      <w:bookmarkStart w:id="0" w:name="_GoBack"/>
      <w:bookmarkEnd w:id="0"/>
    </w:p>
    <w:sectPr w:rsidR="00EA623E" w:rsidRPr="00EB67D1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22A17"/>
    <w:rsid w:val="00082568"/>
    <w:rsid w:val="00096632"/>
    <w:rsid w:val="00096DB1"/>
    <w:rsid w:val="00097172"/>
    <w:rsid w:val="000E26F1"/>
    <w:rsid w:val="00131240"/>
    <w:rsid w:val="00190DA7"/>
    <w:rsid w:val="00194CD0"/>
    <w:rsid w:val="002727AE"/>
    <w:rsid w:val="0030287C"/>
    <w:rsid w:val="00330C81"/>
    <w:rsid w:val="0038551F"/>
    <w:rsid w:val="003B0848"/>
    <w:rsid w:val="003B5287"/>
    <w:rsid w:val="003E3E54"/>
    <w:rsid w:val="00411A44"/>
    <w:rsid w:val="00482035"/>
    <w:rsid w:val="004A2A47"/>
    <w:rsid w:val="004D119B"/>
    <w:rsid w:val="004D7317"/>
    <w:rsid w:val="004F55E8"/>
    <w:rsid w:val="004F72D5"/>
    <w:rsid w:val="0053347B"/>
    <w:rsid w:val="005352B8"/>
    <w:rsid w:val="00545709"/>
    <w:rsid w:val="005A2692"/>
    <w:rsid w:val="005B34EF"/>
    <w:rsid w:val="005F6029"/>
    <w:rsid w:val="006242CA"/>
    <w:rsid w:val="00635D6E"/>
    <w:rsid w:val="00646439"/>
    <w:rsid w:val="006938A4"/>
    <w:rsid w:val="006B5F48"/>
    <w:rsid w:val="006F7B13"/>
    <w:rsid w:val="007170CD"/>
    <w:rsid w:val="0073705D"/>
    <w:rsid w:val="00786D93"/>
    <w:rsid w:val="007C2FF9"/>
    <w:rsid w:val="007F61D7"/>
    <w:rsid w:val="007F6BA3"/>
    <w:rsid w:val="008806FA"/>
    <w:rsid w:val="008922CD"/>
    <w:rsid w:val="00895F44"/>
    <w:rsid w:val="008A2BA9"/>
    <w:rsid w:val="008A7D4B"/>
    <w:rsid w:val="009410DF"/>
    <w:rsid w:val="009623E5"/>
    <w:rsid w:val="009D4814"/>
    <w:rsid w:val="009E14DB"/>
    <w:rsid w:val="00A0316D"/>
    <w:rsid w:val="00A96594"/>
    <w:rsid w:val="00AA306B"/>
    <w:rsid w:val="00AD116B"/>
    <w:rsid w:val="00B043B4"/>
    <w:rsid w:val="00B270C3"/>
    <w:rsid w:val="00C34103"/>
    <w:rsid w:val="00C50574"/>
    <w:rsid w:val="00C8095F"/>
    <w:rsid w:val="00CA7DA8"/>
    <w:rsid w:val="00CB4147"/>
    <w:rsid w:val="00CB6F4E"/>
    <w:rsid w:val="00CC6C2D"/>
    <w:rsid w:val="00CF65B5"/>
    <w:rsid w:val="00D170BD"/>
    <w:rsid w:val="00D33C77"/>
    <w:rsid w:val="00DA0E77"/>
    <w:rsid w:val="00DC0652"/>
    <w:rsid w:val="00DE7A4C"/>
    <w:rsid w:val="00E3783C"/>
    <w:rsid w:val="00E639C1"/>
    <w:rsid w:val="00E8544A"/>
    <w:rsid w:val="00EB67D1"/>
    <w:rsid w:val="00ED58EC"/>
    <w:rsid w:val="00EE0BDC"/>
    <w:rsid w:val="00EF364B"/>
    <w:rsid w:val="00EF69DB"/>
    <w:rsid w:val="00F277D7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8E0C-843F-47C8-80E4-20BE3A4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omylnaczcionkaakapitu"/>
    <w:rsid w:val="003E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4</cp:revision>
  <cp:lastPrinted>2021-03-03T13:45:00Z</cp:lastPrinted>
  <dcterms:created xsi:type="dcterms:W3CDTF">2022-03-25T11:16:00Z</dcterms:created>
  <dcterms:modified xsi:type="dcterms:W3CDTF">2022-03-25T11:17:00Z</dcterms:modified>
</cp:coreProperties>
</file>